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4E" w:rsidRPr="0087004E" w:rsidRDefault="0087004E" w:rsidP="00870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004E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 </w:t>
      </w:r>
    </w:p>
    <w:p w:rsidR="0087004E" w:rsidRPr="0087004E" w:rsidRDefault="0087004E" w:rsidP="008700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004E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solicitarea SC </w:t>
      </w:r>
      <w:r w:rsidRPr="0087004E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  <w:proofErr w:type="spellStart"/>
      <w:r w:rsidRPr="0087004E">
        <w:rPr>
          <w:rFonts w:ascii="Times New Roman" w:hAnsi="Times New Roman" w:cs="Times New Roman"/>
          <w:b/>
          <w:sz w:val="28"/>
          <w:szCs w:val="28"/>
          <w:lang w:val="ro-RO"/>
        </w:rPr>
        <w:t>Valhrus</w:t>
      </w:r>
      <w:proofErr w:type="spellEnd"/>
      <w:r w:rsidRPr="0087004E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  <w:r w:rsidRPr="0087004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SRL</w:t>
      </w:r>
    </w:p>
    <w:p w:rsidR="0087004E" w:rsidRDefault="0087004E" w:rsidP="008700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7004E" w:rsidRPr="0087004E" w:rsidRDefault="0087004E" w:rsidP="0087004E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prevederile contractului de locațiune nr.110 din 16.09.2005 SC </w:t>
      </w:r>
      <w:r w:rsidRPr="0087004E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ro-RO"/>
        </w:rPr>
        <w:t>Valhrus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 SRL i-a fost transmis in locațiune contra plată suprafața de 205,5 m².  Obiectul contractului a fost modificat prin acordul adițional la contract din 01 decembrie 2005, </w:t>
      </w:r>
      <w:r w:rsidRPr="0087004E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transmiterea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posesie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temporară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contra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încăperilor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de 205,2 </w:t>
      </w:r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m² (bucătărie și depozit), iar sălile de deservire adiacente bucătăriei cu suprafața de 247 m² și holul de la intrarea în instituție cu suprafața de 112 m² se transmit în posesie și folosință gratuit. Anual,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 în luna iunie 2010, la contract se semnau acorduri adiționale prin care se ajusta cuantumul plății chiriei în temeiul Legii bugetului de stat pentru fiecare an pe suprafața de 205,5 m² și cheltuielile pentru serviciile comunale (energie electrică, energie termică, apă și canalizare,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ro-RO"/>
        </w:rPr>
        <w:t>etc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).  </w:t>
      </w:r>
    </w:p>
    <w:p w:rsidR="0087004E" w:rsidRPr="0087004E" w:rsidRDefault="0087004E" w:rsidP="0087004E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Obiectul contractului de locațiune a fost modificat prin acordul adițional nr.126 din 22.07.2010, unde sintagma </w:t>
      </w:r>
      <w:r w:rsidRPr="0087004E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87004E">
        <w:rPr>
          <w:rFonts w:ascii="Times New Roman" w:hAnsi="Times New Roman" w:cs="Times New Roman"/>
          <w:sz w:val="28"/>
          <w:szCs w:val="28"/>
          <w:lang w:val="ro-RO"/>
        </w:rPr>
        <w:t>contra plată suprafața de 205,5 m²</w:t>
      </w:r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" a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substituită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 w:rsidRPr="0087004E">
        <w:rPr>
          <w:rFonts w:ascii="Times New Roman" w:hAnsi="Times New Roman" w:cs="Times New Roman"/>
          <w:sz w:val="28"/>
          <w:szCs w:val="28"/>
          <w:lang w:val="ro-RO"/>
        </w:rPr>
        <w:t>contra plată a încăperilor cu suprafața totală de 430,40 m²</w:t>
      </w:r>
      <w:r w:rsidRPr="0087004E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</w:p>
    <w:p w:rsidR="0087004E" w:rsidRPr="0087004E" w:rsidRDefault="0087004E" w:rsidP="008700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87004E">
        <w:rPr>
          <w:rFonts w:ascii="Times New Roman" w:hAnsi="Times New Roman" w:cs="Times New Roman"/>
          <w:sz w:val="28"/>
          <w:szCs w:val="28"/>
          <w:lang w:val="ro-RO"/>
        </w:rPr>
        <w:tab/>
        <w:t xml:space="preserve">SC </w:t>
      </w:r>
      <w:r w:rsidRPr="0087004E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ro-RO"/>
        </w:rPr>
        <w:t>Valhrus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 SRL i-a fost transmis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posesie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temporară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 contra plată și încăperea din holul Televiziunii cu suprafața de 84,37 m², conform contractului nr.190 din 01.11.2010.</w:t>
      </w:r>
    </w:p>
    <w:p w:rsidR="0087004E" w:rsidRPr="0087004E" w:rsidRDefault="0087004E" w:rsidP="0087004E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Ulterior, au fost semnate acorduri adiționale pentru fiecare an prin care se ajusta cuantumul plății chiriei în temeiul Legii bugetului de stat pentru fiecare an pe suprafața de 514,77 m² și cheltuielile pentru serviciile comunale (energie electrică, energie termică, apă și canalizare,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ro-RO"/>
        </w:rPr>
        <w:t>etc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).  </w:t>
      </w:r>
    </w:p>
    <w:p w:rsidR="0087004E" w:rsidRPr="0087004E" w:rsidRDefault="0087004E" w:rsidP="0087004E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Contractul model de locațiune a fost aprobat de Consiliul de Observatori prin hotărârea nr.16 din 29.01.2016. Toate contracte de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ro-RO"/>
        </w:rPr>
        <w:t>locaține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 cu agenții economici trebuie să fie perfectate în conformitate cu contractul  model aprobat.</w:t>
      </w:r>
    </w:p>
    <w:p w:rsidR="0087004E" w:rsidRDefault="0087004E" w:rsidP="008700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004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72B39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o-RO"/>
        </w:rPr>
        <w:t>Prin Ordinul nr. 52 din 06.06.2016, a fost creat un grup de lucru, inclusiv un reprezentant al organului sindical din unitate, care s-a deplasat la faţa locului pentru a analiza situaţia. Grupul de lucru împreună cu reprezentantul SC „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Valhrus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” SRL a identificat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cîteva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opţiuni pentru a soluţiona problema iscată, asupra cărora au fost formulate opinii separate, după cum urmează:</w:t>
      </w:r>
    </w:p>
    <w:p w:rsidR="00152894" w:rsidRDefault="00772B39" w:rsidP="0087004E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Reieşind din interesul economic al Companiei, s</w:t>
      </w:r>
      <w:r w:rsidR="0087004E">
        <w:rPr>
          <w:rFonts w:ascii="Times New Roman" w:hAnsi="Times New Roman" w:cs="Times New Roman"/>
          <w:sz w:val="28"/>
          <w:szCs w:val="28"/>
          <w:lang w:val="ro-RO"/>
        </w:rPr>
        <w:t>e transmite spre semnare SC „</w:t>
      </w:r>
      <w:proofErr w:type="spellStart"/>
      <w:r w:rsidR="0087004E">
        <w:rPr>
          <w:rFonts w:ascii="Times New Roman" w:hAnsi="Times New Roman" w:cs="Times New Roman"/>
          <w:sz w:val="28"/>
          <w:szCs w:val="28"/>
          <w:lang w:val="ro-RO"/>
        </w:rPr>
        <w:t>Valhrus</w:t>
      </w:r>
      <w:proofErr w:type="spellEnd"/>
      <w:r w:rsidR="0087004E">
        <w:rPr>
          <w:rFonts w:ascii="Times New Roman" w:hAnsi="Times New Roman" w:cs="Times New Roman"/>
          <w:sz w:val="28"/>
          <w:szCs w:val="28"/>
          <w:lang w:val="ro-RO"/>
        </w:rPr>
        <w:t xml:space="preserve">” SRL noul contract de locaţiune aprobat prin </w:t>
      </w:r>
      <w:proofErr w:type="spellStart"/>
      <w:r w:rsidR="0087004E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87004E">
        <w:rPr>
          <w:rFonts w:ascii="Times New Roman" w:hAnsi="Times New Roman" w:cs="Times New Roman"/>
          <w:sz w:val="28"/>
          <w:szCs w:val="28"/>
          <w:lang w:val="ro-RO"/>
        </w:rPr>
        <w:t xml:space="preserve"> Consiliului de Observatori nr. </w:t>
      </w:r>
      <w:r w:rsidR="00152894" w:rsidRPr="0087004E">
        <w:rPr>
          <w:rFonts w:ascii="Times New Roman" w:hAnsi="Times New Roman" w:cs="Times New Roman"/>
          <w:sz w:val="28"/>
          <w:szCs w:val="28"/>
          <w:lang w:val="ro-RO"/>
        </w:rPr>
        <w:t>nr.16 din 29.01.2016</w:t>
      </w:r>
      <w:r w:rsidR="001528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2894" w:rsidRPr="00152894">
        <w:rPr>
          <w:rFonts w:ascii="Times New Roman" w:hAnsi="Times New Roman" w:cs="Times New Roman"/>
          <w:sz w:val="28"/>
          <w:szCs w:val="28"/>
          <w:u w:val="single"/>
          <w:lang w:val="ro-RO"/>
        </w:rPr>
        <w:t>cu spaţiul curent</w:t>
      </w:r>
      <w:r w:rsidR="00152894">
        <w:rPr>
          <w:rFonts w:ascii="Times New Roman" w:hAnsi="Times New Roman" w:cs="Times New Roman"/>
          <w:sz w:val="28"/>
          <w:szCs w:val="28"/>
          <w:lang w:val="ro-RO"/>
        </w:rPr>
        <w:t xml:space="preserve"> deţinut de locatar. Această opţiune nu a fost susţinută de către administratorul SRL „</w:t>
      </w:r>
      <w:proofErr w:type="spellStart"/>
      <w:r w:rsidR="00152894">
        <w:rPr>
          <w:rFonts w:ascii="Times New Roman" w:hAnsi="Times New Roman" w:cs="Times New Roman"/>
          <w:sz w:val="28"/>
          <w:szCs w:val="28"/>
          <w:lang w:val="ro-RO"/>
        </w:rPr>
        <w:t>Valhrus</w:t>
      </w:r>
      <w:proofErr w:type="spellEnd"/>
      <w:r w:rsidR="00152894">
        <w:rPr>
          <w:rFonts w:ascii="Times New Roman" w:hAnsi="Times New Roman" w:cs="Times New Roman"/>
          <w:sz w:val="28"/>
          <w:szCs w:val="28"/>
          <w:lang w:val="ro-RO"/>
        </w:rPr>
        <w:t xml:space="preserve">” pe motivul dificultăţilor financiare pe care pretinde că le </w:t>
      </w:r>
      <w:proofErr w:type="spellStart"/>
      <w:r w:rsidR="00152894">
        <w:rPr>
          <w:rFonts w:ascii="Times New Roman" w:hAnsi="Times New Roman" w:cs="Times New Roman"/>
          <w:sz w:val="28"/>
          <w:szCs w:val="28"/>
          <w:lang w:val="ro-RO"/>
        </w:rPr>
        <w:t>întîmpină</w:t>
      </w:r>
      <w:proofErr w:type="spellEnd"/>
      <w:r w:rsidR="0015289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72E2D">
        <w:rPr>
          <w:rFonts w:ascii="Times New Roman" w:hAnsi="Times New Roman" w:cs="Times New Roman"/>
          <w:sz w:val="28"/>
          <w:szCs w:val="28"/>
          <w:lang w:val="ro-RO"/>
        </w:rPr>
        <w:t xml:space="preserve"> În acest sens nu au fost prezentate de către SRL „</w:t>
      </w:r>
      <w:proofErr w:type="spellStart"/>
      <w:r w:rsidR="00872E2D">
        <w:rPr>
          <w:rFonts w:ascii="Times New Roman" w:hAnsi="Times New Roman" w:cs="Times New Roman"/>
          <w:sz w:val="28"/>
          <w:szCs w:val="28"/>
          <w:lang w:val="ro-RO"/>
        </w:rPr>
        <w:t>Valhrus</w:t>
      </w:r>
      <w:proofErr w:type="spellEnd"/>
      <w:r w:rsidR="00872E2D">
        <w:rPr>
          <w:rFonts w:ascii="Times New Roman" w:hAnsi="Times New Roman" w:cs="Times New Roman"/>
          <w:sz w:val="28"/>
          <w:szCs w:val="28"/>
          <w:lang w:val="ro-RO"/>
        </w:rPr>
        <w:t xml:space="preserve">” careva date contabile plauzibile (rapoarte financiare etc.). Cert este că locatarul curent </w:t>
      </w:r>
      <w:proofErr w:type="spellStart"/>
      <w:r w:rsidR="00872E2D">
        <w:rPr>
          <w:rFonts w:ascii="Times New Roman" w:hAnsi="Times New Roman" w:cs="Times New Roman"/>
          <w:sz w:val="28"/>
          <w:szCs w:val="28"/>
          <w:lang w:val="ro-RO"/>
        </w:rPr>
        <w:t>întregistrează</w:t>
      </w:r>
      <w:proofErr w:type="spellEnd"/>
      <w:r w:rsidR="00872E2D">
        <w:rPr>
          <w:rFonts w:ascii="Times New Roman" w:hAnsi="Times New Roman" w:cs="Times New Roman"/>
          <w:sz w:val="28"/>
          <w:szCs w:val="28"/>
          <w:lang w:val="ro-RO"/>
        </w:rPr>
        <w:t xml:space="preserve"> datorii la plata locaţiunii. </w:t>
      </w:r>
    </w:p>
    <w:p w:rsidR="00872E2D" w:rsidRDefault="00152894" w:rsidP="0087004E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transmite spre semnare SC „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Valhrus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” SRL noul contract de locaţiune aprobat prin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Consiliului de Observatori nr. </w:t>
      </w:r>
      <w:r w:rsidRPr="0087004E">
        <w:rPr>
          <w:rFonts w:ascii="Times New Roman" w:hAnsi="Times New Roman" w:cs="Times New Roman"/>
          <w:sz w:val="28"/>
          <w:szCs w:val="28"/>
          <w:lang w:val="ro-RO"/>
        </w:rPr>
        <w:t>nr.16 din 29.01.2016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micşorarea spaţiului t</w:t>
      </w:r>
      <w:r w:rsidR="00456DD1">
        <w:rPr>
          <w:rFonts w:ascii="Times New Roman" w:hAnsi="Times New Roman" w:cs="Times New Roman"/>
          <w:sz w:val="28"/>
          <w:szCs w:val="28"/>
          <w:lang w:val="ro-RO"/>
        </w:rPr>
        <w:t xml:space="preserve">ransmis în locaţiune, şi anume </w:t>
      </w:r>
      <w:r w:rsidR="00456DD1" w:rsidRPr="0087004E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456DD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456DD1" w:rsidRPr="0087004E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456DD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456DD1"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 de deservire adiacent</w:t>
      </w:r>
      <w:r w:rsidR="00872E2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456DD1"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 bucătăriei cu suprafa</w:t>
      </w:r>
      <w:r w:rsidR="00456DD1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456DD1" w:rsidRPr="0087004E">
        <w:rPr>
          <w:rFonts w:ascii="Times New Roman" w:hAnsi="Times New Roman" w:cs="Times New Roman"/>
          <w:sz w:val="28"/>
          <w:szCs w:val="28"/>
          <w:lang w:val="ro-RO"/>
        </w:rPr>
        <w:t>a de 247 m²</w:t>
      </w:r>
      <w:r w:rsidR="00456DD1">
        <w:rPr>
          <w:rFonts w:ascii="Times New Roman" w:hAnsi="Times New Roman" w:cs="Times New Roman"/>
          <w:sz w:val="28"/>
          <w:szCs w:val="28"/>
          <w:lang w:val="ro-RO"/>
        </w:rPr>
        <w:t xml:space="preserve"> se restituie de către locatar Companiei, în rest suprafeţele se menţin</w:t>
      </w:r>
      <w:r w:rsidR="00872E2D">
        <w:rPr>
          <w:rFonts w:ascii="Times New Roman" w:hAnsi="Times New Roman" w:cs="Times New Roman"/>
          <w:sz w:val="28"/>
          <w:szCs w:val="28"/>
          <w:lang w:val="ro-RO"/>
        </w:rPr>
        <w:t>, conform actualului contract de locaţiune</w:t>
      </w:r>
      <w:r w:rsidR="00456DD1">
        <w:rPr>
          <w:rFonts w:ascii="Times New Roman" w:hAnsi="Times New Roman" w:cs="Times New Roman"/>
          <w:sz w:val="28"/>
          <w:szCs w:val="28"/>
          <w:lang w:val="ro-RO"/>
        </w:rPr>
        <w:t>. Opţiunea respectivă a fost susţinută de către administratorul SRL „</w:t>
      </w:r>
      <w:proofErr w:type="spellStart"/>
      <w:r w:rsidR="00456DD1">
        <w:rPr>
          <w:rFonts w:ascii="Times New Roman" w:hAnsi="Times New Roman" w:cs="Times New Roman"/>
          <w:sz w:val="28"/>
          <w:szCs w:val="28"/>
          <w:lang w:val="ro-RO"/>
        </w:rPr>
        <w:t>Valhrus</w:t>
      </w:r>
      <w:proofErr w:type="spellEnd"/>
      <w:r w:rsidR="00456DD1">
        <w:rPr>
          <w:rFonts w:ascii="Times New Roman" w:hAnsi="Times New Roman" w:cs="Times New Roman"/>
          <w:sz w:val="28"/>
          <w:szCs w:val="28"/>
          <w:lang w:val="ro-RO"/>
        </w:rPr>
        <w:t>”, însă nu a fost binevenită de sindica</w:t>
      </w:r>
      <w:r w:rsidR="00872E2D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456DD1">
        <w:rPr>
          <w:rFonts w:ascii="Times New Roman" w:hAnsi="Times New Roman" w:cs="Times New Roman"/>
          <w:sz w:val="28"/>
          <w:szCs w:val="28"/>
          <w:lang w:val="ro-RO"/>
        </w:rPr>
        <w:t>, care a motivat că în aşa mod se</w:t>
      </w:r>
      <w:r w:rsidR="00872E2D">
        <w:rPr>
          <w:rFonts w:ascii="Times New Roman" w:hAnsi="Times New Roman" w:cs="Times New Roman"/>
          <w:sz w:val="28"/>
          <w:szCs w:val="28"/>
          <w:lang w:val="ro-RO"/>
        </w:rPr>
        <w:t xml:space="preserve"> înrăutăţesc condiţiile salariaţilor. În </w:t>
      </w:r>
      <w:r w:rsidR="00872E2D">
        <w:rPr>
          <w:rFonts w:ascii="Times New Roman" w:hAnsi="Times New Roman" w:cs="Times New Roman"/>
          <w:sz w:val="28"/>
          <w:szCs w:val="28"/>
          <w:lang w:val="ro-RO"/>
        </w:rPr>
        <w:lastRenderedPageBreak/>
        <w:t>cazul implementării curentei opţiuni, sala de deservire va fi separată printr-o barieră (uşă etc.)</w:t>
      </w:r>
      <w:r w:rsidR="00456D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72E2D">
        <w:rPr>
          <w:rFonts w:ascii="Times New Roman" w:hAnsi="Times New Roman" w:cs="Times New Roman"/>
          <w:sz w:val="28"/>
          <w:szCs w:val="28"/>
          <w:lang w:val="ro-RO"/>
        </w:rPr>
        <w:t>de bucătărie şi restul spaţiilor. Sala de deservire va fi deschisă pentru a fi accesibilă salariaţilor care vor dori să ia masa, însă nu va fi accesibilă locatarului SRL „</w:t>
      </w:r>
      <w:proofErr w:type="spellStart"/>
      <w:r w:rsidR="00872E2D">
        <w:rPr>
          <w:rFonts w:ascii="Times New Roman" w:hAnsi="Times New Roman" w:cs="Times New Roman"/>
          <w:sz w:val="28"/>
          <w:szCs w:val="28"/>
          <w:lang w:val="ro-RO"/>
        </w:rPr>
        <w:t>Valhrus</w:t>
      </w:r>
      <w:proofErr w:type="spellEnd"/>
      <w:r w:rsidR="00872E2D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456DD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7004E" w:rsidRPr="0087004E" w:rsidRDefault="00872E2D" w:rsidP="0087004E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Opţiunea este similară cu cea indicată în punctul 2, însă, </w:t>
      </w:r>
      <w:r w:rsidR="00D274D6">
        <w:rPr>
          <w:rFonts w:ascii="Times New Roman" w:hAnsi="Times New Roman" w:cs="Times New Roman"/>
          <w:sz w:val="28"/>
          <w:szCs w:val="28"/>
          <w:lang w:val="ro-RO"/>
        </w:rPr>
        <w:t xml:space="preserve">suplimentar </w:t>
      </w:r>
      <w:r>
        <w:rPr>
          <w:rFonts w:ascii="Times New Roman" w:hAnsi="Times New Roman" w:cs="Times New Roman"/>
          <w:sz w:val="28"/>
          <w:szCs w:val="28"/>
          <w:lang w:val="ro-RO"/>
        </w:rPr>
        <w:t>poate fi examinată posibilitatea extinderii suprafeţei de 84,37 m² din holul Televiziunii</w:t>
      </w:r>
      <w:r w:rsidR="00D274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D274D6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="00D274D6">
        <w:rPr>
          <w:rFonts w:ascii="Times New Roman" w:hAnsi="Times New Roman" w:cs="Times New Roman"/>
          <w:sz w:val="28"/>
          <w:szCs w:val="28"/>
          <w:lang w:val="ro-RO"/>
        </w:rPr>
        <w:t xml:space="preserve"> la intrarea în hol. Opţiunea respectivă a fost binevenită de sindicat, iar administratorul SRL „</w:t>
      </w:r>
      <w:proofErr w:type="spellStart"/>
      <w:r w:rsidR="00D274D6">
        <w:rPr>
          <w:rFonts w:ascii="Times New Roman" w:hAnsi="Times New Roman" w:cs="Times New Roman"/>
          <w:sz w:val="28"/>
          <w:szCs w:val="28"/>
          <w:lang w:val="ro-RO"/>
        </w:rPr>
        <w:t>Valhrus</w:t>
      </w:r>
      <w:proofErr w:type="spellEnd"/>
      <w:r w:rsidR="00D274D6">
        <w:rPr>
          <w:rFonts w:ascii="Times New Roman" w:hAnsi="Times New Roman" w:cs="Times New Roman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274D6">
        <w:rPr>
          <w:rFonts w:ascii="Times New Roman" w:hAnsi="Times New Roman" w:cs="Times New Roman"/>
          <w:sz w:val="28"/>
          <w:szCs w:val="28"/>
          <w:lang w:val="ro-RO"/>
        </w:rPr>
        <w:t>şi-a manifestat voinţa de a negocia condiţiile eventualei transmiteri în locaţiune a spaţiului suplimentar.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6D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7004E" w:rsidRDefault="0087004E" w:rsidP="008700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7004E" w:rsidRPr="0087004E" w:rsidRDefault="0087004E" w:rsidP="008700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004E">
        <w:rPr>
          <w:rFonts w:ascii="Times New Roman" w:hAnsi="Times New Roman" w:cs="Times New Roman"/>
          <w:sz w:val="28"/>
          <w:szCs w:val="28"/>
          <w:lang w:val="ro-RO"/>
        </w:rPr>
        <w:t>Anexă:</w:t>
      </w:r>
    </w:p>
    <w:p w:rsidR="0087004E" w:rsidRPr="0087004E" w:rsidRDefault="0087004E" w:rsidP="008700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Informația privind plata pentru arenda încăperilor transmise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posesie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temporară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7004E">
        <w:rPr>
          <w:rFonts w:ascii="Times New Roman" w:hAnsi="Times New Roman" w:cs="Times New Roman"/>
          <w:sz w:val="28"/>
          <w:szCs w:val="28"/>
          <w:lang w:val="en-US"/>
        </w:rPr>
        <w:t>SC "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Valhrus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" SRL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004E">
        <w:rPr>
          <w:rFonts w:ascii="Times New Roman" w:hAnsi="Times New Roman" w:cs="Times New Roman"/>
          <w:sz w:val="28"/>
          <w:szCs w:val="28"/>
          <w:lang w:val="en-US"/>
        </w:rPr>
        <w:t>comunale</w:t>
      </w:r>
      <w:proofErr w:type="spellEnd"/>
      <w:r w:rsidRPr="008700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7004E" w:rsidRPr="0087004E" w:rsidRDefault="0087004E" w:rsidP="008700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829" w:type="dxa"/>
        <w:tblInd w:w="-1026" w:type="dxa"/>
        <w:tblLook w:val="0000"/>
      </w:tblPr>
      <w:tblGrid>
        <w:gridCol w:w="567"/>
        <w:gridCol w:w="5812"/>
        <w:gridCol w:w="923"/>
        <w:gridCol w:w="1190"/>
        <w:gridCol w:w="1134"/>
        <w:gridCol w:w="1417"/>
      </w:tblGrid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87004E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I+tr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87004E" w:rsidRPr="00B76B25" w:rsidTr="0087004E">
        <w:trPr>
          <w:trHeight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178,25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11479,3</w:t>
            </w:r>
          </w:p>
        </w:tc>
      </w:tr>
      <w:tr w:rsidR="0087004E" w:rsidRPr="00B76B25" w:rsidTr="0087004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162,75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g.cal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279,60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6598,0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18728,3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004E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004E" w:rsidRPr="00DD076D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196,08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37883</w:t>
            </w:r>
          </w:p>
        </w:tc>
      </w:tr>
      <w:tr w:rsidR="0087004E" w:rsidRPr="00B76B25" w:rsidTr="0087004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179,03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g.cal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279,60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603,1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40634,1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216,66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41858,7</w:t>
            </w:r>
          </w:p>
        </w:tc>
      </w:tr>
      <w:tr w:rsidR="0087004E" w:rsidRPr="00B76B25" w:rsidTr="0087004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197,82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2373,8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g.cal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540,82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10221,5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54454,0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236,79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45747,8</w:t>
            </w:r>
          </w:p>
        </w:tc>
      </w:tr>
      <w:tr w:rsidR="0087004E" w:rsidRPr="00B76B25" w:rsidTr="0087004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216,20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2594,4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648,98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13148,4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61490,6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284,17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54901,6</w:t>
            </w:r>
          </w:p>
        </w:tc>
      </w:tr>
      <w:tr w:rsidR="0087004E" w:rsidRPr="00B76B25" w:rsidTr="0087004E">
        <w:trPr>
          <w:trHeight w:val="2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271,81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3261,7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g.cal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648,98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12265,8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3105,0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Paza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6336,6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79870,7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C35FC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Ianuarie-mai 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284,17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22875,7</w:t>
            </w:r>
          </w:p>
        </w:tc>
      </w:tr>
      <w:tr w:rsidR="0087004E" w:rsidRPr="00B76B25" w:rsidTr="0087004E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271,81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1359,1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g.cal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838,80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999,9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1293,8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26528,3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C35FC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iunie-decembrie 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284,17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63753,5</w:t>
            </w:r>
          </w:p>
        </w:tc>
      </w:tr>
      <w:tr w:rsidR="0087004E" w:rsidRPr="00B76B25" w:rsidTr="0087004E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271,81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7261,9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g.cal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838,80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1811,3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73504,4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284,17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109291,8</w:t>
            </w:r>
          </w:p>
        </w:tc>
      </w:tr>
      <w:tr w:rsidR="0087004E" w:rsidRPr="00B76B25" w:rsidTr="0087004E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271,81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12448,9</w:t>
            </w:r>
          </w:p>
        </w:tc>
      </w:tr>
      <w:tr w:rsidR="0087004E" w:rsidRPr="00B76B25" w:rsidTr="0087004E">
        <w:trPr>
          <w:trHeight w:val="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comercializare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bucatelor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234,75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19805,9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g.cal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1970,4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3105,0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Deservirea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ascensorului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4603,2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151225,2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6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comercializare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bucatelor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303,83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116853,0</w:t>
            </w:r>
          </w:p>
        </w:tc>
      </w:tr>
      <w:tr w:rsidR="0087004E" w:rsidRPr="00B76B25" w:rsidTr="0087004E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290,62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13310,4</w:t>
            </w:r>
          </w:p>
        </w:tc>
      </w:tr>
      <w:tr w:rsidR="0087004E" w:rsidRPr="00B76B25" w:rsidTr="0087004E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comercializare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bucatelor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250,99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21176,0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g.cal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1184,40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8290,8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3105,0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Deservirea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ascensorului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4603,2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167338,4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comercializare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bucatelor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319,01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122691</w:t>
            </w:r>
          </w:p>
        </w:tc>
      </w:tr>
      <w:tr w:rsidR="0087004E" w:rsidRPr="00B76B25" w:rsidTr="0087004E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263,53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22234</w:t>
            </w:r>
          </w:p>
        </w:tc>
      </w:tr>
      <w:tr w:rsidR="0087004E" w:rsidRPr="00B76B25" w:rsidTr="0087004E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305,14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13975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g.cal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1184,40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8291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3105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Deservirea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ascensorului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4603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174899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comercializare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bucatelor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333,96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128441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275,88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23276</w:t>
            </w:r>
          </w:p>
        </w:tc>
      </w:tr>
      <w:tr w:rsidR="0087004E" w:rsidRPr="00B76B25" w:rsidTr="0087004E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319,44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14630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g.cal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1184,40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8291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3105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Deservirea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ascensorului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4603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182346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87004E" w:rsidTr="0087004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vechi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7004E" w:rsidRPr="00B76B25" w:rsidTr="0087004E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comercializare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bucatelor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333,96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42817</w:t>
            </w:r>
          </w:p>
        </w:tc>
      </w:tr>
      <w:tr w:rsidR="0087004E" w:rsidRPr="00B76B25" w:rsidTr="0087004E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275,88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7756</w:t>
            </w:r>
          </w:p>
        </w:tc>
      </w:tr>
      <w:tr w:rsidR="0087004E" w:rsidRPr="00B76B25" w:rsidTr="0087004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319,44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4878</w:t>
            </w:r>
          </w:p>
        </w:tc>
      </w:tr>
      <w:tr w:rsidR="0087004E" w:rsidRPr="0087004E" w:rsidTr="0087004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7004E" w:rsidRPr="00B76B25" w:rsidTr="0087004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comercializare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bucatelor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355,35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91112</w:t>
            </w:r>
          </w:p>
        </w:tc>
      </w:tr>
      <w:tr w:rsidR="0087004E" w:rsidRPr="00B76B25" w:rsidTr="0087004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293,55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16512</w:t>
            </w:r>
          </w:p>
        </w:tc>
      </w:tr>
      <w:tr w:rsidR="0087004E" w:rsidRPr="00B76B25" w:rsidTr="0087004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10376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g.cal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1184,40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10067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3105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186623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Arenda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încăperilor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04E" w:rsidRPr="00B76B25" w:rsidTr="0087004E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alimentaţie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comercializare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bucatelor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355,35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136668</w:t>
            </w:r>
          </w:p>
        </w:tc>
      </w:tr>
      <w:tr w:rsidR="0087004E" w:rsidRPr="00B76B25" w:rsidTr="0087004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293,55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24767</w:t>
            </w:r>
          </w:p>
        </w:tc>
      </w:tr>
      <w:tr w:rsidR="0087004E" w:rsidRPr="00B76B25" w:rsidTr="0087004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auxiliare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339,9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15567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gcal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1184,40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10304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3105</w:t>
            </w:r>
          </w:p>
        </w:tc>
      </w:tr>
      <w:tr w:rsidR="0087004E" w:rsidRPr="00B76B25" w:rsidTr="0087004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04E" w:rsidRPr="00B76B25" w:rsidRDefault="0087004E" w:rsidP="00870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190411</w:t>
            </w:r>
          </w:p>
        </w:tc>
      </w:tr>
    </w:tbl>
    <w:p w:rsidR="0087004E" w:rsidRPr="00B76B25" w:rsidRDefault="0087004E" w:rsidP="0087004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7004E" w:rsidRPr="00B76B25" w:rsidRDefault="0087004E" w:rsidP="008700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B6C63" w:rsidRDefault="008B6C63"/>
    <w:sectPr w:rsidR="008B6C63" w:rsidSect="0087004E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75181"/>
    <w:multiLevelType w:val="hybridMultilevel"/>
    <w:tmpl w:val="1F3481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D912B00"/>
    <w:multiLevelType w:val="hybridMultilevel"/>
    <w:tmpl w:val="BFF0E4BE"/>
    <w:lvl w:ilvl="0" w:tplc="0418000F">
      <w:start w:val="1"/>
      <w:numFmt w:val="decimal"/>
      <w:lvlText w:val="%1."/>
      <w:lvlJc w:val="left"/>
      <w:pPr>
        <w:ind w:left="436" w:hanging="360"/>
      </w:p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04E"/>
    <w:rsid w:val="00152894"/>
    <w:rsid w:val="00306970"/>
    <w:rsid w:val="00456DD1"/>
    <w:rsid w:val="006939CD"/>
    <w:rsid w:val="00750A2D"/>
    <w:rsid w:val="00772B39"/>
    <w:rsid w:val="0087004E"/>
    <w:rsid w:val="00872E2D"/>
    <w:rsid w:val="008B6C63"/>
    <w:rsid w:val="008F13A0"/>
    <w:rsid w:val="00BB5D5E"/>
    <w:rsid w:val="00D2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4E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70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1505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2016-06-08T11:07:00Z</dcterms:created>
  <dcterms:modified xsi:type="dcterms:W3CDTF">2016-06-08T11:54:00Z</dcterms:modified>
</cp:coreProperties>
</file>